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DD" w:rsidRPr="00C5439F" w:rsidRDefault="00E14BDD" w:rsidP="00C5439F">
      <w:pPr>
        <w:jc w:val="center"/>
        <w:rPr>
          <w:rFonts w:ascii="Times New Roman" w:hAnsi="Times New Roman" w:cs="Times New Roman"/>
          <w:b/>
          <w:color w:val="262B33"/>
          <w:sz w:val="28"/>
          <w:szCs w:val="24"/>
        </w:rPr>
      </w:pPr>
      <w:r w:rsidRPr="00C5439F">
        <w:rPr>
          <w:rFonts w:ascii="Times New Roman" w:hAnsi="Times New Roman" w:cs="Times New Roman"/>
          <w:b/>
          <w:color w:val="262B33"/>
          <w:sz w:val="28"/>
          <w:szCs w:val="24"/>
          <w:shd w:val="clear" w:color="auto" w:fill="FFFFFF"/>
        </w:rPr>
        <w:t>Répertoire "Additions" à la CDT</w:t>
      </w:r>
    </w:p>
    <w:p w:rsidR="00E14BDD" w:rsidRPr="00E14BDD" w:rsidRDefault="00E14BDD">
      <w:pPr>
        <w:rPr>
          <w:rFonts w:ascii="Times New Roman" w:hAnsi="Times New Roman" w:cs="Times New Roman"/>
          <w:color w:val="262B33"/>
          <w:sz w:val="28"/>
          <w:szCs w:val="24"/>
        </w:rPr>
      </w:pP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Ce répertoire contient les fac-simile des pages susceptibles</w:t>
      </w:r>
      <w:r w:rsidRPr="00E14BDD"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d'indiquer des additions</w:t>
      </w:r>
      <w:r w:rsidR="00C5439F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 xml:space="preserve"> ou certaines aditions elles-mêmes lorsqu’elles sont isolées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.</w:t>
      </w:r>
      <w:r w:rsidRPr="00E14BDD"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Les additions sont définies comme des articles non récurrents</w:t>
      </w:r>
      <w:r w:rsidRPr="00E14BDD"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de la CDT ou des publications d'observations.</w:t>
      </w:r>
    </w:p>
    <w:p w:rsidR="00E50EEF" w:rsidRDefault="00E14BDD">
      <w:pPr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</w:pP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Dans certains volumes, les additions sont bien signalées</w:t>
      </w:r>
      <w:r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 xml:space="preserve">et détachées 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des éphémérides récurrentes mais dans d'autres</w:t>
      </w:r>
      <w:r w:rsidRPr="00E14BDD"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volumes, les additions sont intégrées dans l'ouvrage sans être</w:t>
      </w:r>
      <w:r w:rsidRPr="00E14BDD"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distinguées du reste. Elles sont cependant en général</w:t>
      </w:r>
      <w:r w:rsidRPr="00E14BDD"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 w:rsidRPr="00E14BDD"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publiées en fin d'ouvrage</w:t>
      </w:r>
      <w:r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 xml:space="preserve"> et facilement repérable à la fin de la table des matières.</w:t>
      </w:r>
    </w:p>
    <w:p w:rsidR="00A7624C" w:rsidRDefault="00A7624C">
      <w:pPr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</w:pPr>
    </w:p>
    <w:p w:rsidR="00A7624C" w:rsidRDefault="00A7624C">
      <w:pPr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B33"/>
          <w:sz w:val="28"/>
          <w:szCs w:val="24"/>
          <w:shd w:val="clear" w:color="auto" w:fill="FFFFFF"/>
        </w:rPr>
        <w:t>On trouvera la liste des additions en consultant :</w:t>
      </w:r>
    </w:p>
    <w:p w:rsidR="00C5439F" w:rsidRDefault="00C5439F" w:rsidP="00A762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262B33"/>
          <w:sz w:val="28"/>
          <w:szCs w:val="24"/>
        </w:rPr>
      </w:pPr>
      <w:r>
        <w:rPr>
          <w:rFonts w:ascii="Times New Roman" w:hAnsi="Times New Roman" w:cs="Times New Roman"/>
          <w:color w:val="262B33"/>
          <w:sz w:val="28"/>
          <w:szCs w:val="24"/>
        </w:rPr>
        <w:t>Les articles de fin d’ouvrage</w:t>
      </w:r>
      <w:r w:rsidR="00A7624C">
        <w:rPr>
          <w:rFonts w:ascii="Times New Roman" w:hAnsi="Times New Roman" w:cs="Times New Roman"/>
          <w:color w:val="262B33"/>
          <w:sz w:val="28"/>
          <w:szCs w:val="24"/>
        </w:rPr>
        <w:t xml:space="preserve"> p</w:t>
      </w:r>
      <w:r>
        <w:rPr>
          <w:rFonts w:ascii="Times New Roman" w:hAnsi="Times New Roman" w:cs="Times New Roman"/>
          <w:color w:val="262B33"/>
          <w:sz w:val="28"/>
          <w:szCs w:val="24"/>
        </w:rPr>
        <w:t xml:space="preserve">our les volumes </w:t>
      </w:r>
      <w:r w:rsidRPr="009C6F64">
        <w:rPr>
          <w:rFonts w:ascii="Times New Roman" w:hAnsi="Times New Roman" w:cs="Times New Roman"/>
          <w:b/>
          <w:color w:val="262B33"/>
          <w:sz w:val="28"/>
          <w:szCs w:val="24"/>
        </w:rPr>
        <w:t>1679-1706</w:t>
      </w:r>
      <w:r>
        <w:rPr>
          <w:rFonts w:ascii="Times New Roman" w:hAnsi="Times New Roman" w:cs="Times New Roman"/>
          <w:color w:val="262B33"/>
          <w:sz w:val="28"/>
          <w:szCs w:val="24"/>
        </w:rPr>
        <w:t xml:space="preserve"> (les additions étant signalées expressément à partir de 1703)</w:t>
      </w:r>
    </w:p>
    <w:p w:rsidR="00A7624C" w:rsidRDefault="004827B8" w:rsidP="00A762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262B33"/>
          <w:sz w:val="28"/>
          <w:szCs w:val="24"/>
        </w:rPr>
      </w:pPr>
      <w:r>
        <w:rPr>
          <w:rFonts w:ascii="Times New Roman" w:hAnsi="Times New Roman" w:cs="Times New Roman"/>
          <w:color w:val="262B33"/>
          <w:sz w:val="28"/>
          <w:szCs w:val="24"/>
        </w:rPr>
        <w:t>L</w:t>
      </w:r>
      <w:bookmarkStart w:id="0" w:name="_GoBack"/>
      <w:bookmarkEnd w:id="0"/>
      <w:r w:rsidR="00C5439F">
        <w:rPr>
          <w:rFonts w:ascii="Times New Roman" w:hAnsi="Times New Roman" w:cs="Times New Roman"/>
          <w:color w:val="262B33"/>
          <w:sz w:val="28"/>
          <w:szCs w:val="24"/>
        </w:rPr>
        <w:t xml:space="preserve">es tables des matières pour les volumes de </w:t>
      </w:r>
      <w:r w:rsidR="00C5439F" w:rsidRPr="009C6F64">
        <w:rPr>
          <w:rFonts w:ascii="Times New Roman" w:hAnsi="Times New Roman" w:cs="Times New Roman"/>
          <w:b/>
          <w:color w:val="262B33"/>
          <w:sz w:val="28"/>
          <w:szCs w:val="24"/>
        </w:rPr>
        <w:t>1707 à 1759</w:t>
      </w:r>
      <w:r w:rsidR="00A7624C">
        <w:rPr>
          <w:rFonts w:ascii="Times New Roman" w:hAnsi="Times New Roman" w:cs="Times New Roman"/>
          <w:color w:val="262B33"/>
          <w:sz w:val="28"/>
          <w:szCs w:val="24"/>
        </w:rPr>
        <w:t xml:space="preserve"> </w:t>
      </w:r>
      <w:r w:rsidR="00C5439F">
        <w:rPr>
          <w:rFonts w:ascii="Times New Roman" w:hAnsi="Times New Roman" w:cs="Times New Roman"/>
          <w:color w:val="262B33"/>
          <w:sz w:val="28"/>
          <w:szCs w:val="24"/>
        </w:rPr>
        <w:t>(où les additions apparaissent séparément sauf dans les volumes de 1723, 1726 et de 1</w:t>
      </w:r>
      <w:r w:rsidR="009C6F64">
        <w:rPr>
          <w:rFonts w:ascii="Times New Roman" w:hAnsi="Times New Roman" w:cs="Times New Roman"/>
          <w:color w:val="262B33"/>
          <w:sz w:val="28"/>
          <w:szCs w:val="24"/>
        </w:rPr>
        <w:t>7</w:t>
      </w:r>
      <w:r w:rsidR="00C5439F">
        <w:rPr>
          <w:rFonts w:ascii="Times New Roman" w:hAnsi="Times New Roman" w:cs="Times New Roman"/>
          <w:color w:val="262B33"/>
          <w:sz w:val="28"/>
          <w:szCs w:val="24"/>
        </w:rPr>
        <w:t>29 à 1759)</w:t>
      </w:r>
    </w:p>
    <w:p w:rsidR="007D495F" w:rsidRDefault="007D495F" w:rsidP="00A762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262B33"/>
          <w:sz w:val="28"/>
          <w:szCs w:val="24"/>
        </w:rPr>
      </w:pPr>
      <w:r>
        <w:rPr>
          <w:rFonts w:ascii="Times New Roman" w:hAnsi="Times New Roman" w:cs="Times New Roman"/>
          <w:color w:val="262B33"/>
          <w:sz w:val="28"/>
          <w:szCs w:val="24"/>
        </w:rPr>
        <w:t xml:space="preserve">L’index des articles publiés dans les additions des volumes de </w:t>
      </w:r>
      <w:r w:rsidRPr="009C6F64">
        <w:rPr>
          <w:rFonts w:ascii="Times New Roman" w:hAnsi="Times New Roman" w:cs="Times New Roman"/>
          <w:b/>
          <w:color w:val="262B33"/>
          <w:sz w:val="28"/>
          <w:szCs w:val="24"/>
        </w:rPr>
        <w:t>1760 à 1805</w:t>
      </w:r>
      <w:r>
        <w:rPr>
          <w:rFonts w:ascii="Times New Roman" w:hAnsi="Times New Roman" w:cs="Times New Roman"/>
          <w:color w:val="262B33"/>
          <w:sz w:val="28"/>
          <w:szCs w:val="24"/>
        </w:rPr>
        <w:t xml:space="preserve"> se trouve dans le volume de 1806</w:t>
      </w:r>
    </w:p>
    <w:p w:rsidR="007D495F" w:rsidRDefault="007D495F" w:rsidP="007D49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262B33"/>
          <w:sz w:val="28"/>
          <w:szCs w:val="24"/>
        </w:rPr>
      </w:pPr>
      <w:r>
        <w:rPr>
          <w:rFonts w:ascii="Times New Roman" w:hAnsi="Times New Roman" w:cs="Times New Roman"/>
          <w:color w:val="262B33"/>
          <w:sz w:val="28"/>
          <w:szCs w:val="24"/>
        </w:rPr>
        <w:t xml:space="preserve">L’index des articles publiés dans les additions des volumes de </w:t>
      </w:r>
      <w:r w:rsidRPr="009C6F64">
        <w:rPr>
          <w:rFonts w:ascii="Times New Roman" w:hAnsi="Times New Roman" w:cs="Times New Roman"/>
          <w:b/>
          <w:color w:val="262B33"/>
          <w:sz w:val="28"/>
          <w:szCs w:val="24"/>
        </w:rPr>
        <w:t>1806 à 1822</w:t>
      </w:r>
      <w:r>
        <w:rPr>
          <w:rFonts w:ascii="Times New Roman" w:hAnsi="Times New Roman" w:cs="Times New Roman"/>
          <w:color w:val="262B33"/>
          <w:sz w:val="28"/>
          <w:szCs w:val="24"/>
        </w:rPr>
        <w:t xml:space="preserve"> se trouve dans le volume de 1822</w:t>
      </w:r>
    </w:p>
    <w:p w:rsidR="007D495F" w:rsidRDefault="007D495F" w:rsidP="007D49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262B33"/>
          <w:sz w:val="28"/>
          <w:szCs w:val="24"/>
        </w:rPr>
      </w:pPr>
      <w:r>
        <w:rPr>
          <w:rFonts w:ascii="Times New Roman" w:hAnsi="Times New Roman" w:cs="Times New Roman"/>
          <w:color w:val="262B33"/>
          <w:sz w:val="28"/>
          <w:szCs w:val="24"/>
        </w:rPr>
        <w:t xml:space="preserve">L’index des articles publiés dans les additions des volumes de </w:t>
      </w:r>
      <w:r w:rsidRPr="009C6F64">
        <w:rPr>
          <w:rFonts w:ascii="Times New Roman" w:hAnsi="Times New Roman" w:cs="Times New Roman"/>
          <w:b/>
          <w:color w:val="262B33"/>
          <w:sz w:val="28"/>
          <w:szCs w:val="24"/>
        </w:rPr>
        <w:t>1823 à 1867</w:t>
      </w:r>
      <w:r>
        <w:rPr>
          <w:rFonts w:ascii="Times New Roman" w:hAnsi="Times New Roman" w:cs="Times New Roman"/>
          <w:color w:val="262B33"/>
          <w:sz w:val="28"/>
          <w:szCs w:val="24"/>
        </w:rPr>
        <w:t xml:space="preserve"> se trouve dans le volume de 1867</w:t>
      </w:r>
    </w:p>
    <w:p w:rsidR="007D495F" w:rsidRDefault="00701A26" w:rsidP="00A762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262B33"/>
          <w:sz w:val="28"/>
          <w:szCs w:val="24"/>
        </w:rPr>
      </w:pPr>
      <w:r>
        <w:rPr>
          <w:rFonts w:ascii="Times New Roman" w:hAnsi="Times New Roman" w:cs="Times New Roman"/>
          <w:color w:val="262B33"/>
          <w:sz w:val="28"/>
          <w:szCs w:val="24"/>
        </w:rPr>
        <w:t xml:space="preserve">Les tables des matières pour les volumes de </w:t>
      </w:r>
      <w:r w:rsidRPr="009C6F64">
        <w:rPr>
          <w:rFonts w:ascii="Times New Roman" w:hAnsi="Times New Roman" w:cs="Times New Roman"/>
          <w:b/>
          <w:color w:val="262B33"/>
          <w:sz w:val="28"/>
          <w:szCs w:val="24"/>
        </w:rPr>
        <w:t>1868 à 1878</w:t>
      </w:r>
      <w:r>
        <w:rPr>
          <w:rFonts w:ascii="Times New Roman" w:hAnsi="Times New Roman" w:cs="Times New Roman"/>
          <w:color w:val="262B33"/>
          <w:sz w:val="28"/>
          <w:szCs w:val="24"/>
        </w:rPr>
        <w:t xml:space="preserve">, les additions y apparaissant </w:t>
      </w:r>
      <w:r w:rsidR="00C5439F">
        <w:rPr>
          <w:rFonts w:ascii="Times New Roman" w:hAnsi="Times New Roman" w:cs="Times New Roman"/>
          <w:color w:val="262B33"/>
          <w:sz w:val="28"/>
          <w:szCs w:val="24"/>
        </w:rPr>
        <w:t>expressément en fin d’ouvrage</w:t>
      </w:r>
      <w:r>
        <w:rPr>
          <w:rFonts w:ascii="Times New Roman" w:hAnsi="Times New Roman" w:cs="Times New Roman"/>
          <w:color w:val="262B33"/>
          <w:sz w:val="28"/>
          <w:szCs w:val="24"/>
        </w:rPr>
        <w:t>.</w:t>
      </w:r>
    </w:p>
    <w:p w:rsidR="00701A26" w:rsidRPr="00701A26" w:rsidRDefault="00701A26" w:rsidP="00701A26">
      <w:pPr>
        <w:ind w:left="360"/>
        <w:rPr>
          <w:rFonts w:ascii="Times New Roman" w:hAnsi="Times New Roman" w:cs="Times New Roman"/>
          <w:color w:val="262B33"/>
          <w:sz w:val="28"/>
          <w:szCs w:val="24"/>
        </w:rPr>
      </w:pPr>
      <w:r>
        <w:rPr>
          <w:rFonts w:ascii="Times New Roman" w:hAnsi="Times New Roman" w:cs="Times New Roman"/>
          <w:color w:val="262B33"/>
          <w:sz w:val="28"/>
          <w:szCs w:val="24"/>
        </w:rPr>
        <w:t>Il n’y a plus d’additions à partir de 1879.</w:t>
      </w:r>
    </w:p>
    <w:sectPr w:rsidR="00701A26" w:rsidRPr="0070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A42"/>
    <w:multiLevelType w:val="hybridMultilevel"/>
    <w:tmpl w:val="D57EE9CC"/>
    <w:lvl w:ilvl="0" w:tplc="BE207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D"/>
    <w:rsid w:val="00294461"/>
    <w:rsid w:val="004827B8"/>
    <w:rsid w:val="00701A26"/>
    <w:rsid w:val="007D495F"/>
    <w:rsid w:val="009C6F64"/>
    <w:rsid w:val="00A7624C"/>
    <w:rsid w:val="00C5439F"/>
    <w:rsid w:val="00E14BDD"/>
    <w:rsid w:val="00E50EEF"/>
    <w:rsid w:val="00E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</dc:creator>
  <cp:lastModifiedBy>JEA</cp:lastModifiedBy>
  <cp:revision>5</cp:revision>
  <dcterms:created xsi:type="dcterms:W3CDTF">2017-02-02T15:48:00Z</dcterms:created>
  <dcterms:modified xsi:type="dcterms:W3CDTF">2017-05-10T15:06:00Z</dcterms:modified>
</cp:coreProperties>
</file>